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995B" w14:textId="77777777" w:rsidR="00E64042" w:rsidRDefault="00E64042" w:rsidP="00E64042">
      <w:pPr>
        <w:pStyle w:val="a3"/>
        <w:shd w:val="clear" w:color="auto" w:fill="FFFFFF"/>
        <w:spacing w:before="0" w:beforeAutospacing="0" w:after="200" w:afterAutospacing="0"/>
        <w:jc w:val="center"/>
        <w:rPr>
          <w:rFonts w:ascii="Tahoma" w:hAnsi="Tahoma" w:cs="Tahoma"/>
          <w:color w:val="111111"/>
          <w:sz w:val="18"/>
          <w:szCs w:val="18"/>
        </w:rPr>
      </w:pPr>
      <w:r>
        <w:rPr>
          <w:b/>
          <w:bCs/>
          <w:i/>
          <w:iCs/>
          <w:noProof/>
          <w:color w:val="548DD4"/>
          <w:sz w:val="40"/>
          <w:szCs w:val="40"/>
        </w:rPr>
        <mc:AlternateContent>
          <mc:Choice Requires="wps">
            <w:drawing>
              <wp:inline distT="0" distB="0" distL="0" distR="0" wp14:anchorId="32238A85" wp14:editId="1885EF41">
                <wp:extent cx="304800" cy="304800"/>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F235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ty6AEAAMQDAAAOAAAAZHJzL2Uyb0RvYy54bWysU9tu2zAMfR+wfxD0vthJva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QspLAy8outN&#10;wNRZXER5RudLrnpyjxQH9O4e1U8vLN50YFt97R2LzKvnz48hIhw7DTXznEeI7BlGdDyjifX4FWtu&#10;CNwwibdraIg9WBaxSzvan3akd0EoDl7kxWXOm1ScOtixA5THjx358FnjIKJRSWJ2CRy29z5MpceS&#10;2Mvinel7jkPZ22cBxoyRRD7ynaRYY71n7oTTKfHps9Eh/ZZi5DOqpP+1AdJS9F8sz/9pXhTx7pJT&#10;vP+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pwy3L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2D6A16">
        <w:rPr>
          <w:i/>
          <w:iCs/>
          <w:sz w:val="40"/>
          <w:szCs w:val="40"/>
        </w:rPr>
        <w:t>Консультация для педагогов:</w:t>
      </w:r>
    </w:p>
    <w:p w14:paraId="66B2F07A" w14:textId="77777777" w:rsidR="00E64042" w:rsidRDefault="00E64042" w:rsidP="00E64042">
      <w:pPr>
        <w:pStyle w:val="a3"/>
        <w:shd w:val="clear" w:color="auto" w:fill="FFFFFF"/>
        <w:spacing w:before="0" w:beforeAutospacing="0" w:after="200" w:afterAutospacing="0"/>
        <w:jc w:val="center"/>
        <w:rPr>
          <w:rFonts w:ascii="Tahoma" w:hAnsi="Tahoma" w:cs="Tahoma"/>
          <w:color w:val="111111"/>
          <w:sz w:val="18"/>
          <w:szCs w:val="18"/>
        </w:rPr>
      </w:pPr>
      <w:r>
        <w:rPr>
          <w:b/>
          <w:bCs/>
          <w:i/>
          <w:iCs/>
          <w:color w:val="C00000"/>
          <w:sz w:val="40"/>
          <w:szCs w:val="40"/>
        </w:rPr>
        <w:t>«Профилактика насилия в отношении несовершеннолетних»</w:t>
      </w:r>
    </w:p>
    <w:p w14:paraId="79C06FE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Проблема защиты детей от жестокого обращения и насилия, в силу их наименьшей защищенности, в настоящее время не теряет свою актуальность.</w:t>
      </w:r>
    </w:p>
    <w:p w14:paraId="6691ED39"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Под </w:t>
      </w:r>
      <w:r>
        <w:rPr>
          <w:b/>
          <w:bCs/>
          <w:color w:val="111111"/>
          <w:sz w:val="28"/>
          <w:szCs w:val="28"/>
        </w:rPr>
        <w:t>насилием</w:t>
      </w:r>
      <w:r>
        <w:rPr>
          <w:color w:val="111111"/>
          <w:sz w:val="28"/>
          <w:szCs w:val="28"/>
        </w:rPr>
        <w:t> понимают </w:t>
      </w:r>
      <w:r w:rsidRPr="00E64042">
        <w:rPr>
          <w:color w:val="111111"/>
          <w:sz w:val="28"/>
          <w:szCs w:val="28"/>
        </w:rPr>
        <w:t>социальное явление, которое не зависит от возраста ребенка, его личностных особенностей, семейной ситуации. Принято считать, что, в основном, насилию подвергаются дети,</w:t>
      </w:r>
      <w:r>
        <w:rPr>
          <w:color w:val="111111"/>
          <w:sz w:val="28"/>
          <w:szCs w:val="28"/>
        </w:rPr>
        <w:t xml:space="preserve"> воспитывающиеся в неблагополучных семьях. Однако последние исследования показывают, что жестокое обращение к детям применяют в семьях внешне благополучных и состоятельных.</w:t>
      </w:r>
    </w:p>
    <w:p w14:paraId="4EBA488D"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b/>
          <w:bCs/>
          <w:color w:val="111111"/>
          <w:sz w:val="28"/>
          <w:szCs w:val="28"/>
        </w:rPr>
        <w:t>Насилие</w:t>
      </w:r>
      <w:r>
        <w:rPr>
          <w:color w:val="111111"/>
          <w:sz w:val="28"/>
          <w:szCs w:val="28"/>
        </w:rPr>
        <w:t> </w:t>
      </w:r>
      <w:r w:rsidRPr="00E64042">
        <w:rPr>
          <w:color w:val="111111"/>
          <w:sz w:val="28"/>
          <w:szCs w:val="28"/>
        </w:rPr>
        <w:t>– любая форма взаимоотношений, направленная на установление или удержание контроля над другим человеком.</w:t>
      </w:r>
      <w:r>
        <w:rPr>
          <w:color w:val="111111"/>
          <w:sz w:val="28"/>
          <w:szCs w:val="28"/>
        </w:rPr>
        <w:t> Выделяют различные виды насилия: физическое, сексуальное, психологическое и др. Поскольку сталкивающиеся с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окружающих.</w:t>
      </w:r>
    </w:p>
    <w:p w14:paraId="5B7E3305"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Так как же распознать, заметить, увидеть, что ребенок подвергался, или подвергается насилию, являлся свидетелем или участником ситуаций домашнего насилия?</w:t>
      </w:r>
    </w:p>
    <w:p w14:paraId="137832F1"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Все агрессивные формы поведения, представляющие собой физическое воздействие на человека, включая ограничение свободы передвижения, относятся к </w:t>
      </w:r>
      <w:r>
        <w:rPr>
          <w:b/>
          <w:bCs/>
          <w:color w:val="C00000"/>
          <w:sz w:val="30"/>
          <w:szCs w:val="30"/>
        </w:rPr>
        <w:t>физическому насилию</w:t>
      </w:r>
      <w:r>
        <w:rPr>
          <w:b/>
          <w:bCs/>
          <w:color w:val="C00000"/>
          <w:sz w:val="28"/>
          <w:szCs w:val="28"/>
        </w:rPr>
        <w:t>.</w:t>
      </w:r>
      <w:r>
        <w:rPr>
          <w:color w:val="111111"/>
          <w:sz w:val="28"/>
          <w:szCs w:val="28"/>
        </w:rPr>
        <w:t> Это – избиение, толчки, царапины, плевки, шлепки, пощечины, хватание, бросание предметами, нанесение ударов руками и ногами, удушение, использование оружия, нанесение ожогов и др.</w:t>
      </w:r>
    </w:p>
    <w:p w14:paraId="0546FF2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Первое, на что стоит обратить внимание при выявлении насилия, это на появившиеся или участившиеся поведенческие и эмоциональные проблемы у несовершеннолетнего.</w:t>
      </w:r>
    </w:p>
    <w:p w14:paraId="0FB7261B"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FF0000"/>
          <w:sz w:val="18"/>
          <w:szCs w:val="18"/>
        </w:rPr>
      </w:pPr>
      <w:r w:rsidRPr="00E64042">
        <w:rPr>
          <w:b/>
          <w:bCs/>
          <w:color w:val="FF0000"/>
          <w:sz w:val="28"/>
          <w:szCs w:val="28"/>
          <w:u w:val="single"/>
        </w:rPr>
        <w:t>Изменения в эмоциональном состоянии и общении:</w:t>
      </w:r>
    </w:p>
    <w:p w14:paraId="003D905C"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внезапная замкнутость, подавленность, изоляция, уход в себя;</w:t>
      </w:r>
    </w:p>
    <w:p w14:paraId="54D7D5E3"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частая задумчивость, отстраненность;</w:t>
      </w:r>
    </w:p>
    <w:p w14:paraId="773555B5"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постоянная депрессивность, грустное настроение;</w:t>
      </w:r>
    </w:p>
    <w:p w14:paraId="5425ECBA"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нежелание принимать участие в подвижных играх;</w:t>
      </w:r>
    </w:p>
    <w:p w14:paraId="4DF76BAB"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lastRenderedPageBreak/>
        <w:t>- непристойные выражения, не свойственные ребенку ранее;</w:t>
      </w:r>
    </w:p>
    <w:p w14:paraId="27EA5FA1"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чрезмерная склонность к скандалам и истерикам;</w:t>
      </w:r>
    </w:p>
    <w:p w14:paraId="65637B8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терроризирование младших детей и сверстников;</w:t>
      </w:r>
    </w:p>
    <w:p w14:paraId="3486D44B"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возврат к детскому, инфантильному поведению, либо, наоборот, слишком «взрослое» поведение;</w:t>
      </w:r>
    </w:p>
    <w:p w14:paraId="338B0A74"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жестокость по отношению к игрушкам (у младших детей);</w:t>
      </w:r>
    </w:p>
    <w:p w14:paraId="781CC95F"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рассказы в третьем лице: «Я знаю одну девочку…»;</w:t>
      </w:r>
    </w:p>
    <w:p w14:paraId="03663B6D"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утрата гигиенических навыков (чаще всего это касается малышей).</w:t>
      </w:r>
    </w:p>
    <w:p w14:paraId="04026618"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FF0000"/>
          <w:sz w:val="18"/>
          <w:szCs w:val="18"/>
        </w:rPr>
      </w:pPr>
      <w:r w:rsidRPr="00E64042">
        <w:rPr>
          <w:b/>
          <w:bCs/>
          <w:color w:val="FF0000"/>
          <w:sz w:val="28"/>
          <w:szCs w:val="28"/>
          <w:u w:val="single"/>
        </w:rPr>
        <w:t>Необходимо обратить внимание на появление невротических и психосоматических симптомов:</w:t>
      </w:r>
    </w:p>
    <w:p w14:paraId="6B13619C"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боязнь оставаться в помещении наедине с определенным человеком/либо иными лицами;</w:t>
      </w:r>
    </w:p>
    <w:p w14:paraId="61949508"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сопротивление прикосновениям, нежелание чтобы ребенка целовали, обнимали или до него дотрагивался определенный человек;</w:t>
      </w:r>
    </w:p>
    <w:p w14:paraId="1C263B62"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боязнь раздеваться (например, может категорически отказаться снять нижнее белье во время медицинского осмотра);</w:t>
      </w:r>
    </w:p>
    <w:p w14:paraId="01C0F286"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головная боль, боли в области желудка и сердца;</w:t>
      </w:r>
    </w:p>
    <w:p w14:paraId="6224C2F0"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навязчивые страхи; расстройства сна (страх ложиться спать, бессонница, ночные кошмары).</w:t>
      </w:r>
    </w:p>
    <w:p w14:paraId="37575D3D"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FF0000"/>
          <w:sz w:val="18"/>
          <w:szCs w:val="18"/>
        </w:rPr>
      </w:pPr>
      <w:r w:rsidRPr="00E64042">
        <w:rPr>
          <w:b/>
          <w:bCs/>
          <w:color w:val="FF0000"/>
          <w:sz w:val="28"/>
          <w:szCs w:val="28"/>
          <w:u w:val="single"/>
        </w:rPr>
        <w:t>Появляются проблемы, связанные с познавательной сферой.</w:t>
      </w:r>
    </w:p>
    <w:p w14:paraId="2DA0B4CB"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FF0000"/>
          <w:sz w:val="18"/>
          <w:szCs w:val="18"/>
        </w:rPr>
      </w:pPr>
      <w:r w:rsidRPr="00E64042">
        <w:rPr>
          <w:b/>
          <w:bCs/>
          <w:color w:val="FF0000"/>
          <w:sz w:val="28"/>
          <w:szCs w:val="28"/>
          <w:u w:val="single"/>
        </w:rPr>
        <w:t>Происходят изменения личности и мотивации ребенка, социальные признаки:</w:t>
      </w:r>
    </w:p>
    <w:p w14:paraId="09449C1A"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трудности в общении с ровесниками, избегание общения, отсутствие друзей своего возраста или отказ от общения с прежними друзьями;</w:t>
      </w:r>
    </w:p>
    <w:p w14:paraId="28254872"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внезапное изменение успеваемости (гораздо лучше или гораздо хуже) или внезапная потеря интереса к любимым занятиям;</w:t>
      </w:r>
    </w:p>
    <w:p w14:paraId="3958FD54"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неожиданные, резкие перемены в отношении к конкретному человеку или месту («я ненавижу дядю …», «я не могу ездить в лифте»);</w:t>
      </w:r>
    </w:p>
    <w:p w14:paraId="25FB5709" w14:textId="660E04AD"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xml:space="preserve">- неспособность защитить себя, </w:t>
      </w:r>
      <w:r>
        <w:rPr>
          <w:color w:val="111111"/>
          <w:sz w:val="28"/>
          <w:szCs w:val="28"/>
        </w:rPr>
        <w:t>не сопротивление</w:t>
      </w:r>
      <w:r>
        <w:rPr>
          <w:color w:val="111111"/>
          <w:sz w:val="28"/>
          <w:szCs w:val="28"/>
        </w:rPr>
        <w:t xml:space="preserve"> насилию и издевательству над собой, смирение.</w:t>
      </w:r>
    </w:p>
    <w:p w14:paraId="3646ADBE"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sidRPr="00E64042">
        <w:rPr>
          <w:b/>
          <w:bCs/>
          <w:color w:val="FF0000"/>
          <w:sz w:val="28"/>
          <w:szCs w:val="28"/>
          <w:u w:val="single"/>
        </w:rPr>
        <w:t>Становятся заметными изменения самосознания ребенка</w:t>
      </w:r>
      <w:r>
        <w:rPr>
          <w:i/>
          <w:iCs/>
          <w:color w:val="111111"/>
          <w:sz w:val="28"/>
          <w:szCs w:val="28"/>
          <w:u w:val="single"/>
        </w:rPr>
        <w:t>: </w:t>
      </w:r>
      <w:r>
        <w:rPr>
          <w:color w:val="111111"/>
          <w:sz w:val="28"/>
          <w:szCs w:val="28"/>
        </w:rPr>
        <w:t>снижение самооценки; отвращение, стыд, вина, недоверие, чувство собственной испорченности.</w:t>
      </w:r>
    </w:p>
    <w:p w14:paraId="508411B6"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lastRenderedPageBreak/>
        <w:t>Дети, подвергшиеся различного рода насилию, сами испытывают гнев, который чаще всего изливают на более слабых: младших по возрасту детей, на животных. Часто их агрессивность проявляется в игре, причём порой вспышки гнева не имеют видимой причины.</w:t>
      </w:r>
    </w:p>
    <w:p w14:paraId="75A85C1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Среди отдалённых последствий жестокого обращения выделяются нарушения физического и психического развития ребёнка, различные соматические заболевания, личностные и эмоциональные нарушения, социальные последствия. По словам взрослых людей, которые в детстве часто становились свидетелями домашнего насилия, многие из них страдают от симптомов, связанных с травмой, депрессией и низкой самооценкой.</w:t>
      </w:r>
    </w:p>
    <w:p w14:paraId="56E1CA8D"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Особое внимание хотелось бы уделить ситуациям, наиболее сложным для распознания, когда ребенок подвергается исключительно психологическому или эмоциональному насилию, и которое практически всегда сопровождают другие виды насилия.</w:t>
      </w:r>
    </w:p>
    <w:p w14:paraId="2F246827" w14:textId="72D44426"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b/>
          <w:bCs/>
          <w:color w:val="C00000"/>
          <w:sz w:val="30"/>
          <w:szCs w:val="30"/>
        </w:rPr>
        <w:t>Эмоциональное и (или) психологическое насилие</w:t>
      </w:r>
      <w:r w:rsidR="002D6A16">
        <w:rPr>
          <w:b/>
          <w:bCs/>
          <w:color w:val="C00000"/>
          <w:sz w:val="30"/>
          <w:szCs w:val="30"/>
        </w:rPr>
        <w:t xml:space="preserve"> -</w:t>
      </w:r>
      <w:r>
        <w:rPr>
          <w:rFonts w:ascii="Calibri" w:hAnsi="Calibri" w:cs="Calibri"/>
          <w:color w:val="111111"/>
          <w:sz w:val="22"/>
          <w:szCs w:val="22"/>
        </w:rPr>
        <w:t> </w:t>
      </w:r>
      <w:r>
        <w:rPr>
          <w:color w:val="111111"/>
          <w:sz w:val="28"/>
          <w:szCs w:val="28"/>
        </w:rPr>
        <w:t>выражается в унижении, запугивании, принуждении и изолировании. Оно включает словесные оскорбления, постоянную критику мыслей, чувств, мнений, убеждений, действий; постоянные допросы, шантаж, угрозы насилия, контроль или ограничение круга общения жертвы, телефонных разговоров; преследование, обвинение во всех возникающих проблемах, прерывание сна, процесса еды, и т. д.</w:t>
      </w:r>
    </w:p>
    <w:p w14:paraId="22BC6D59"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xml:space="preserve">Одним из </w:t>
      </w:r>
      <w:proofErr w:type="spellStart"/>
      <w:r>
        <w:rPr>
          <w:color w:val="111111"/>
          <w:sz w:val="28"/>
          <w:szCs w:val="28"/>
        </w:rPr>
        <w:t>распостраненных</w:t>
      </w:r>
      <w:proofErr w:type="spellEnd"/>
      <w:r>
        <w:rPr>
          <w:color w:val="111111"/>
          <w:sz w:val="28"/>
          <w:szCs w:val="28"/>
        </w:rPr>
        <w:t xml:space="preserve"> видов насилия в современном обществе является отсутствие эмоционального реагирования. Все чаще встречаются эмоционально жестокие высказывания: высказывания, которые сильно ранят ребенка (например, «Лучше бы ты не рождался», «Такие, как ты, не должны жить», «Ты полный дурак, и это не исправить» и т. д.).</w:t>
      </w:r>
    </w:p>
    <w:p w14:paraId="31BBA641"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У большинства детей, живущих в семьях, в которых применяется психологическое или эмоциональное насилие, имеются признаки задержки физического и нервно-психического развития. У них ухудшается память: процессы запоминания и сохранения затруднены, резко возрастает избирательность в запоминании. Внимание становится рассеянным, обедняется речь, часто появляется заикание.</w:t>
      </w:r>
    </w:p>
    <w:p w14:paraId="06E5EAED"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Родителям надо понимать, что если наблюдаются у детей сосание пальцев, монотонное раскачивание (</w:t>
      </w:r>
      <w:proofErr w:type="spellStart"/>
      <w:r>
        <w:rPr>
          <w:color w:val="111111"/>
          <w:sz w:val="28"/>
          <w:szCs w:val="28"/>
        </w:rPr>
        <w:t>аутоэротические</w:t>
      </w:r>
      <w:proofErr w:type="spellEnd"/>
      <w:r>
        <w:rPr>
          <w:color w:val="111111"/>
          <w:sz w:val="28"/>
          <w:szCs w:val="28"/>
        </w:rPr>
        <w:t xml:space="preserve"> действия); ночной и/или дневной энурез (недержание мочи); психосоматические жалобы (головная боль, боли в животе и области сердца, </w:t>
      </w:r>
      <w:proofErr w:type="spellStart"/>
      <w:r>
        <w:rPr>
          <w:color w:val="111111"/>
          <w:sz w:val="28"/>
          <w:szCs w:val="28"/>
        </w:rPr>
        <w:t>жалобыребёнка</w:t>
      </w:r>
      <w:proofErr w:type="spellEnd"/>
      <w:r>
        <w:rPr>
          <w:color w:val="111111"/>
          <w:sz w:val="28"/>
          <w:szCs w:val="28"/>
        </w:rPr>
        <w:t xml:space="preserve"> на то, что ему плохо), то это говорит о предъявлении к ребёнку завышенных требований, с которыми он не в состоянии справиться, чрезмерном психическом давлении на него. Результатом будет замедление физического, психического и общего развития ребенка.</w:t>
      </w:r>
    </w:p>
    <w:p w14:paraId="3D723B5F"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sidRPr="00E64042">
        <w:rPr>
          <w:b/>
          <w:bCs/>
          <w:color w:val="FF0000"/>
          <w:sz w:val="28"/>
          <w:szCs w:val="28"/>
          <w:u w:val="single"/>
        </w:rPr>
        <w:lastRenderedPageBreak/>
        <w:t>Косвенными доказательствами применения психологического насилия могут быть такие особенности поведения ребёнка:</w:t>
      </w:r>
      <w:r w:rsidRPr="00E64042">
        <w:rPr>
          <w:color w:val="FF0000"/>
          <w:sz w:val="28"/>
          <w:szCs w:val="28"/>
        </w:rPr>
        <w:t> </w:t>
      </w:r>
      <w:r>
        <w:rPr>
          <w:color w:val="111111"/>
          <w:sz w:val="28"/>
          <w:szCs w:val="28"/>
        </w:rPr>
        <w:t>беспокойство или тревожность, длительно сохраняющееся подавленное состояние, агрессивность, склонность к уединению, чрезмерная уступчивость, неумение контактировать с другими людьми, малое число друзей или их отсутствие, низкая самооценка.</w:t>
      </w:r>
    </w:p>
    <w:p w14:paraId="625C8AF8"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xml:space="preserve">Все чаще в последнее время мы слышим об участившихся случаях, касающихся половой неприкосновенности несовершеннолетних </w:t>
      </w:r>
      <w:r w:rsidRPr="00E64042">
        <w:rPr>
          <w:color w:val="111111"/>
          <w:sz w:val="28"/>
          <w:szCs w:val="28"/>
        </w:rPr>
        <w:t>и </w:t>
      </w:r>
      <w:r w:rsidRPr="00E64042">
        <w:rPr>
          <w:color w:val="C00000"/>
          <w:sz w:val="30"/>
          <w:szCs w:val="30"/>
        </w:rPr>
        <w:t>сексуального насилия.</w:t>
      </w:r>
    </w:p>
    <w:p w14:paraId="134C35AC"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sidRPr="00E64042">
        <w:rPr>
          <w:i/>
          <w:iCs/>
          <w:color w:val="0D0D0D"/>
          <w:sz w:val="28"/>
          <w:szCs w:val="28"/>
          <w:u w:val="single"/>
        </w:rPr>
        <w:t>Поэтому следует обращать внимание на изменения в выражении сексуальности ребенка:</w:t>
      </w:r>
    </w:p>
    <w:p w14:paraId="6DB3B856"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странные, необычные или не соответствующие возрасту знания ребенка о сексе;</w:t>
      </w:r>
    </w:p>
    <w:p w14:paraId="22B3A591"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чрезвычайный интерес ребенка к играм сексуального содержания;</w:t>
      </w:r>
    </w:p>
    <w:p w14:paraId="60E37BEC"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сексуальные действия с другими детьми, имитация полового акта с характерными движениями;</w:t>
      </w:r>
    </w:p>
    <w:p w14:paraId="1215FB2F"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соблазняющее, особо завлекающее поведение по отношению к сверстникам и взрослым;</w:t>
      </w:r>
    </w:p>
    <w:p w14:paraId="7051E382"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необычная сексуальная активность (сексуальное использование младших детей; трение о тело взрослого и др.).</w:t>
      </w:r>
    </w:p>
    <w:p w14:paraId="1091DD3A"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sidRPr="00E64042">
        <w:rPr>
          <w:b/>
          <w:bCs/>
          <w:color w:val="FF0000"/>
          <w:sz w:val="28"/>
          <w:szCs w:val="28"/>
          <w:u w:val="single"/>
        </w:rPr>
        <w:t>Физическими симптомами сексуального насилия над ребенком являются:</w:t>
      </w:r>
      <w:r w:rsidRPr="00E64042">
        <w:rPr>
          <w:rFonts w:ascii="Arial" w:hAnsi="Arial" w:cs="Arial"/>
          <w:i/>
          <w:iCs/>
          <w:color w:val="FF0000"/>
          <w:sz w:val="22"/>
          <w:szCs w:val="22"/>
          <w:u w:val="single"/>
        </w:rPr>
        <w:t> </w:t>
      </w:r>
      <w:r>
        <w:rPr>
          <w:color w:val="111111"/>
          <w:sz w:val="28"/>
          <w:szCs w:val="28"/>
        </w:rPr>
        <w:t>повреждение мягких тканей груди, ягодиц, ног, нижней части живота, бедер; ребенку, очевидно, больно сидеть или ходить; порванное, запачканное или окровавленное нижнее белье, одежда; синяки и/или кровотечение в области половых органов или анального отверстия; жалобы на боль и зуд в области гениталий; повторяющиеся воспаления мочеиспускательных путей; недержание мочи.</w:t>
      </w:r>
    </w:p>
    <w:p w14:paraId="46E0BC3B"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i/>
          <w:iCs/>
          <w:color w:val="111111"/>
          <w:sz w:val="28"/>
          <w:szCs w:val="28"/>
        </w:rPr>
        <w:t>Сексуальное насилие или развращение</w:t>
      </w:r>
      <w:r>
        <w:rPr>
          <w:color w:val="111111"/>
          <w:sz w:val="28"/>
          <w:szCs w:val="28"/>
        </w:rPr>
        <w:t> – это вовлечение ребёнка с его согласия или без, осознаваемое или неосознанное им в силу возрастной незрелости или других причин, в сексуальные отношения со взрослыми, чьей целью является получение выгоды, сексуальное удовлетворение или достижение корыстных целей. Принуждение может осуществляться при помощи не только физической силы, но и психологического давления, запугивания, шантажа, угроз физической расправы.</w:t>
      </w:r>
    </w:p>
    <w:p w14:paraId="36A20C2F" w14:textId="77777777" w:rsidR="00E64042" w:rsidRPr="00E64042" w:rsidRDefault="00E64042" w:rsidP="00E64042">
      <w:pPr>
        <w:pStyle w:val="a3"/>
        <w:shd w:val="clear" w:color="auto" w:fill="FFFFFF"/>
        <w:spacing w:before="0" w:beforeAutospacing="0" w:after="200" w:afterAutospacing="0"/>
        <w:jc w:val="both"/>
        <w:rPr>
          <w:rFonts w:ascii="Tahoma" w:hAnsi="Tahoma" w:cs="Tahoma"/>
          <w:color w:val="FF0000"/>
          <w:sz w:val="18"/>
          <w:szCs w:val="18"/>
        </w:rPr>
      </w:pPr>
      <w:r w:rsidRPr="00E64042">
        <w:rPr>
          <w:b/>
          <w:bCs/>
          <w:color w:val="FF0000"/>
          <w:sz w:val="28"/>
          <w:szCs w:val="28"/>
          <w:u w:val="single"/>
        </w:rPr>
        <w:t>К сексуальному насилию относится:</w:t>
      </w:r>
    </w:p>
    <w:p w14:paraId="01BA3E5F"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демонстрация взрослым человеком ребёнку своих половых органов;</w:t>
      </w:r>
    </w:p>
    <w:p w14:paraId="60F76713"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ласки и прикосновения к половым органам ребёнка;</w:t>
      </w:r>
    </w:p>
    <w:p w14:paraId="0E3A3653"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lastRenderedPageBreak/>
        <w:t>- сексуальные игры и половой акт с ребёнком;</w:t>
      </w:r>
    </w:p>
    <w:p w14:paraId="6A42C04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демонстрация или просмотр с ребёнком материалов порнографического содержания;</w:t>
      </w:r>
    </w:p>
    <w:p w14:paraId="1DD7517E"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вовлечение ребёнка в изготовление порнографической продукции.</w:t>
      </w:r>
    </w:p>
    <w:p w14:paraId="685DFF40"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Сексуальные действия по отношению к детям чаще всего совершают хорошо знакомые им люди или родственники (по результатам исследований – до 80%). Одним из достаточно распространённых видов сексуального насилия, о котором обязательно нужно знать родителям, является </w:t>
      </w:r>
      <w:r>
        <w:rPr>
          <w:rFonts w:ascii="Arial" w:hAnsi="Arial" w:cs="Arial"/>
          <w:i/>
          <w:iCs/>
          <w:color w:val="111111"/>
          <w:sz w:val="28"/>
          <w:szCs w:val="28"/>
        </w:rPr>
        <w:t>инцест</w:t>
      </w:r>
      <w:r>
        <w:rPr>
          <w:color w:val="111111"/>
          <w:sz w:val="28"/>
          <w:szCs w:val="28"/>
        </w:rPr>
        <w:t> – сексуальное насилие над ребёнком со стороны кровного родственника.</w:t>
      </w:r>
    </w:p>
    <w:p w14:paraId="79162817"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Конечно, получить достоверную картину распространённости этого вида насилия очень сложно, т. к. большинство случаев остаются неизвестными. Иногда правда открывается спустя много лет, когда ребёнок вырастает. Это объясняется целым рядом причин, и, прежде всего, нежеланием «выносить сор из избы».</w:t>
      </w:r>
    </w:p>
    <w:p w14:paraId="620D057F"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Чаще всего инцест продолжается долгие годы из-за того, что ребёнок просто никому не рассказывает о происходящем, с одной стороны, опасаясь, что ему не поверят, а с другой – боясь доставить неприятности самым близким людям: маме и папе. Взрослые насильники пользуются этим и всячески убеждают ребёнка в том, что он должен хранить тайну.</w:t>
      </w:r>
    </w:p>
    <w:p w14:paraId="2898BED1" w14:textId="77777777" w:rsidR="00E64042" w:rsidRDefault="00E64042" w:rsidP="00E64042">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Сексуальное насилие над детьми не только наносит им сильнейшую психологическую травму в настоящем, но и крайне негативно влияет на их будущее развитие и эмоциональное здоровье. Последствия могут быть кратковременными и длительными, могут возникать непосредственно после случившегося или проявляться позже.</w:t>
      </w:r>
    </w:p>
    <w:p w14:paraId="56A8A2B8" w14:textId="77777777" w:rsidR="00AB0A79" w:rsidRDefault="00AB0A79"/>
    <w:sectPr w:rsidR="00AB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B6"/>
    <w:rsid w:val="002D6A16"/>
    <w:rsid w:val="00775FB6"/>
    <w:rsid w:val="00AB0A79"/>
    <w:rsid w:val="00E6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8908"/>
  <w15:chartTrackingRefBased/>
  <w15:docId w15:val="{C88459DA-962D-41EE-8004-3478F3FD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3</cp:revision>
  <dcterms:created xsi:type="dcterms:W3CDTF">2023-03-24T12:37:00Z</dcterms:created>
  <dcterms:modified xsi:type="dcterms:W3CDTF">2023-03-24T12:43:00Z</dcterms:modified>
</cp:coreProperties>
</file>